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42" w:rsidRPr="00747AC3" w:rsidRDefault="00214B42" w:rsidP="00214B42">
      <w:pPr>
        <w:spacing w:line="360" w:lineRule="auto"/>
        <w:jc w:val="right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Приложение 1</w:t>
      </w:r>
    </w:p>
    <w:p w:rsidR="00501623" w:rsidRPr="00747AC3" w:rsidRDefault="005930A8" w:rsidP="004E6B1C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ДОГОВОР</w:t>
      </w:r>
      <w:r w:rsidR="003D1219" w:rsidRPr="00747AC3">
        <w:rPr>
          <w:b/>
          <w:sz w:val="22"/>
          <w:szCs w:val="22"/>
        </w:rPr>
        <w:t xml:space="preserve"> № _______</w:t>
      </w:r>
    </w:p>
    <w:p w:rsidR="005930A8" w:rsidRPr="00747AC3" w:rsidRDefault="00987DB6" w:rsidP="004E6B1C">
      <w:pPr>
        <w:jc w:val="center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5C2664" w:rsidRPr="00747AC3" w:rsidRDefault="005C2664" w:rsidP="005C2664">
      <w:pPr>
        <w:spacing w:line="360" w:lineRule="auto"/>
        <w:rPr>
          <w:sz w:val="22"/>
          <w:szCs w:val="22"/>
        </w:rPr>
      </w:pPr>
    </w:p>
    <w:p w:rsidR="005930A8" w:rsidRPr="00747AC3" w:rsidRDefault="005C2664" w:rsidP="005C2664">
      <w:pPr>
        <w:spacing w:line="360" w:lineRule="auto"/>
        <w:rPr>
          <w:sz w:val="22"/>
          <w:szCs w:val="22"/>
        </w:rPr>
      </w:pPr>
      <w:r w:rsidRPr="00747AC3">
        <w:rPr>
          <w:sz w:val="22"/>
          <w:szCs w:val="22"/>
        </w:rPr>
        <w:t xml:space="preserve">г. Тольятти                                                   </w:t>
      </w:r>
      <w:r w:rsidR="00070515" w:rsidRPr="005344C9">
        <w:rPr>
          <w:sz w:val="22"/>
          <w:szCs w:val="22"/>
        </w:rPr>
        <w:t xml:space="preserve">                                            </w:t>
      </w:r>
      <w:r w:rsidRPr="00747AC3">
        <w:rPr>
          <w:sz w:val="22"/>
          <w:szCs w:val="22"/>
        </w:rPr>
        <w:t xml:space="preserve">                   «_____»_____________20____г.</w:t>
      </w:r>
    </w:p>
    <w:p w:rsidR="004E6B1C" w:rsidRPr="00747AC3" w:rsidRDefault="004E6B1C" w:rsidP="009E5E4C">
      <w:pPr>
        <w:ind w:firstLine="540"/>
        <w:jc w:val="both"/>
        <w:rPr>
          <w:spacing w:val="-2"/>
          <w:sz w:val="22"/>
          <w:szCs w:val="22"/>
        </w:rPr>
      </w:pPr>
    </w:p>
    <w:p w:rsidR="005A5AD1" w:rsidRDefault="00763A04" w:rsidP="005A5AD1">
      <w:pPr>
        <w:ind w:firstLine="708"/>
        <w:jc w:val="both"/>
        <w:rPr>
          <w:sz w:val="22"/>
          <w:szCs w:val="22"/>
        </w:rPr>
      </w:pPr>
      <w:proofErr w:type="gramStart"/>
      <w:r w:rsidRPr="000F6580">
        <w:rPr>
          <w:spacing w:val="-4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 (ГАПОУ </w:t>
      </w:r>
      <w:proofErr w:type="spellStart"/>
      <w:r w:rsidRPr="000F6580">
        <w:rPr>
          <w:spacing w:val="-4"/>
        </w:rPr>
        <w:t>КТиХО</w:t>
      </w:r>
      <w:proofErr w:type="spellEnd"/>
      <w:r w:rsidRPr="000F6580">
        <w:rPr>
          <w:spacing w:val="-4"/>
        </w:rPr>
        <w:t>) именуемое в дальнейшем «Исполнитель», в лице директора Медведевой Светланы Михайловны, действующего на основании Устава (новая редакция), утвержденного приказом министерства образования и науки Самарской области от 31.01.2022 г № 18-од, согласованного министерством имущественных отношений Самарской области от 21.01.2022 г.;  лицензии на осуществление образовательной деятельности выданной министерством</w:t>
      </w:r>
      <w:proofErr w:type="gramEnd"/>
      <w:r w:rsidRPr="000F6580">
        <w:rPr>
          <w:spacing w:val="-4"/>
        </w:rPr>
        <w:t xml:space="preserve"> образования и науки Самарской области  «10» августа 2015 г.,  регистрационный № Л035-01213-63/00200144, выданной на срок бессрочно;  свидетельства о государственной аккредитации </w:t>
      </w:r>
      <w:proofErr w:type="gramStart"/>
      <w:r w:rsidRPr="000F6580">
        <w:rPr>
          <w:spacing w:val="-4"/>
        </w:rPr>
        <w:t>выданное</w:t>
      </w:r>
      <w:proofErr w:type="gramEnd"/>
      <w:r w:rsidRPr="000F6580">
        <w:rPr>
          <w:spacing w:val="-4"/>
        </w:rPr>
        <w:t xml:space="preserve"> министерством образования и науки Самарской области  25.10.2023 регистрационный № А007-01213-63/00753496, на срок бессрочно, </w:t>
      </w:r>
      <w:r w:rsidR="005A5AD1">
        <w:rPr>
          <w:spacing w:val="-4"/>
          <w:sz w:val="22"/>
          <w:szCs w:val="22"/>
        </w:rPr>
        <w:t xml:space="preserve"> с одной стороны</w:t>
      </w:r>
      <w:r w:rsidR="005A5AD1">
        <w:rPr>
          <w:sz w:val="22"/>
          <w:szCs w:val="22"/>
        </w:rPr>
        <w:t xml:space="preserve"> и </w:t>
      </w:r>
    </w:p>
    <w:p w:rsidR="005A5AD1" w:rsidRDefault="005A5AD1" w:rsidP="00BE7508">
      <w:pPr>
        <w:jc w:val="both"/>
        <w:rPr>
          <w:sz w:val="22"/>
          <w:szCs w:val="22"/>
        </w:rPr>
      </w:pPr>
    </w:p>
    <w:p w:rsidR="00BE7508" w:rsidRPr="00747AC3" w:rsidRDefault="00BE7508" w:rsidP="00BE750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_______________________________________</w:t>
      </w:r>
      <w:r w:rsidR="00070515" w:rsidRPr="005344C9">
        <w:rPr>
          <w:sz w:val="22"/>
          <w:szCs w:val="22"/>
        </w:rPr>
        <w:t>______________________</w:t>
      </w:r>
      <w:r w:rsidRPr="00747AC3">
        <w:rPr>
          <w:sz w:val="22"/>
          <w:szCs w:val="22"/>
        </w:rPr>
        <w:t>_______</w:t>
      </w:r>
      <w:r w:rsidR="00EF392F" w:rsidRPr="00747AC3">
        <w:rPr>
          <w:sz w:val="22"/>
          <w:szCs w:val="22"/>
        </w:rPr>
        <w:t>__________________________</w:t>
      </w:r>
    </w:p>
    <w:p w:rsidR="00BE7508" w:rsidRPr="00747AC3" w:rsidRDefault="00BE7508" w:rsidP="009E5E4C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>(наименование юридического лица / ФИО физического лица)</w:t>
      </w:r>
      <w:r w:rsidR="00750A5F" w:rsidRPr="00747AC3">
        <w:rPr>
          <w:sz w:val="22"/>
          <w:szCs w:val="22"/>
          <w:vertAlign w:val="superscript"/>
        </w:rPr>
        <w:t xml:space="preserve">   </w:t>
      </w:r>
    </w:p>
    <w:p w:rsidR="00EF392F" w:rsidRPr="00747AC3" w:rsidRDefault="00BE7508" w:rsidP="00750A5F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именуем__ в дальнейшем «Заказчик», </w:t>
      </w:r>
      <w:r w:rsidR="00750A5F" w:rsidRPr="00747AC3">
        <w:rPr>
          <w:sz w:val="22"/>
          <w:szCs w:val="22"/>
        </w:rPr>
        <w:t xml:space="preserve">с другой стороны, </w:t>
      </w:r>
    </w:p>
    <w:p w:rsidR="00750A5F" w:rsidRPr="00747AC3" w:rsidRDefault="00750A5F" w:rsidP="00750A5F">
      <w:pPr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>и  ________________</w:t>
      </w:r>
      <w:r w:rsidR="0027685A" w:rsidRPr="00747AC3">
        <w:rPr>
          <w:sz w:val="22"/>
          <w:szCs w:val="22"/>
        </w:rPr>
        <w:t>___________</w:t>
      </w:r>
      <w:r w:rsidRPr="00747AC3">
        <w:rPr>
          <w:sz w:val="22"/>
          <w:szCs w:val="22"/>
        </w:rPr>
        <w:t>_</w:t>
      </w:r>
      <w:r w:rsidR="00EF392F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______________________</w:t>
      </w:r>
      <w:r w:rsidR="00EF392F" w:rsidRPr="00747AC3">
        <w:rPr>
          <w:sz w:val="22"/>
          <w:szCs w:val="22"/>
        </w:rPr>
        <w:t>_______________________________</w:t>
      </w:r>
    </w:p>
    <w:p w:rsidR="00750A5F" w:rsidRPr="00747AC3" w:rsidRDefault="00750A5F" w:rsidP="009E5E4C">
      <w:pPr>
        <w:ind w:firstLine="540"/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                                        </w:t>
      </w:r>
      <w:r w:rsidR="0027685A" w:rsidRPr="00747AC3">
        <w:rPr>
          <w:sz w:val="22"/>
          <w:szCs w:val="22"/>
        </w:rPr>
        <w:t xml:space="preserve">          </w:t>
      </w:r>
      <w:r w:rsidRPr="00747AC3">
        <w:rPr>
          <w:sz w:val="22"/>
          <w:szCs w:val="22"/>
        </w:rPr>
        <w:t xml:space="preserve">              </w:t>
      </w:r>
      <w:r w:rsidRPr="00747AC3">
        <w:rPr>
          <w:sz w:val="22"/>
          <w:szCs w:val="22"/>
          <w:vertAlign w:val="superscript"/>
        </w:rPr>
        <w:t>(ФИО обучаемого)</w:t>
      </w:r>
    </w:p>
    <w:p w:rsidR="00750A5F" w:rsidRPr="00747AC3" w:rsidRDefault="00750A5F" w:rsidP="009E5E4C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именуем__ в дальнейшем «Обучающийся», с третьей стороны, совместно именуемые Стороны, заключили настоящий договор о нижеследующем</w:t>
      </w:r>
      <w:r w:rsidR="00082C03" w:rsidRPr="00747AC3">
        <w:rPr>
          <w:sz w:val="22"/>
          <w:szCs w:val="22"/>
        </w:rPr>
        <w:t>:</w:t>
      </w:r>
    </w:p>
    <w:p w:rsidR="009E5E4C" w:rsidRPr="00747AC3" w:rsidRDefault="009E5E4C" w:rsidP="009E5E4C">
      <w:pPr>
        <w:jc w:val="both"/>
        <w:rPr>
          <w:sz w:val="22"/>
          <w:szCs w:val="22"/>
        </w:rPr>
      </w:pPr>
    </w:p>
    <w:p w:rsidR="00750A5F" w:rsidRPr="00747AC3" w:rsidRDefault="00082C03" w:rsidP="00AA75DB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Предмет договора</w:t>
      </w:r>
    </w:p>
    <w:p w:rsidR="009E5E4C" w:rsidRPr="00747AC3" w:rsidRDefault="009E5E4C" w:rsidP="009E5E4C">
      <w:pPr>
        <w:jc w:val="both"/>
        <w:rPr>
          <w:b/>
          <w:sz w:val="22"/>
          <w:szCs w:val="22"/>
        </w:rPr>
      </w:pPr>
    </w:p>
    <w:p w:rsidR="00082C03" w:rsidRPr="00747AC3" w:rsidRDefault="00082C03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B46882" w:rsidRPr="00747AC3">
        <w:rPr>
          <w:sz w:val="22"/>
          <w:szCs w:val="22"/>
        </w:rPr>
        <w:t>1.</w:t>
      </w:r>
      <w:r w:rsidRPr="00747AC3">
        <w:rPr>
          <w:sz w:val="22"/>
          <w:szCs w:val="22"/>
        </w:rPr>
        <w:t xml:space="preserve"> Исполнитель обязуется предоставить, </w:t>
      </w:r>
      <w:r w:rsidR="0091198A" w:rsidRPr="00747AC3">
        <w:rPr>
          <w:sz w:val="22"/>
          <w:szCs w:val="22"/>
        </w:rPr>
        <w:t xml:space="preserve">образовательную услугу, </w:t>
      </w:r>
      <w:r w:rsidRPr="00747AC3">
        <w:rPr>
          <w:sz w:val="22"/>
          <w:szCs w:val="22"/>
        </w:rPr>
        <w:t xml:space="preserve">а </w:t>
      </w:r>
      <w:r w:rsidR="0091198A" w:rsidRPr="00747AC3">
        <w:rPr>
          <w:sz w:val="22"/>
          <w:szCs w:val="22"/>
        </w:rPr>
        <w:t>Обучающийся/</w:t>
      </w:r>
      <w:r w:rsidRPr="00747AC3">
        <w:rPr>
          <w:sz w:val="22"/>
          <w:szCs w:val="22"/>
        </w:rPr>
        <w:t>Заказчик</w:t>
      </w:r>
      <w:r w:rsidR="0091198A" w:rsidRPr="00747AC3">
        <w:rPr>
          <w:sz w:val="22"/>
          <w:szCs w:val="22"/>
        </w:rPr>
        <w:t xml:space="preserve"> (ненужное вычеркнуть)</w:t>
      </w:r>
      <w:r w:rsidRPr="00747AC3">
        <w:rPr>
          <w:sz w:val="22"/>
          <w:szCs w:val="22"/>
        </w:rPr>
        <w:t xml:space="preserve"> обязуется оплатить </w:t>
      </w:r>
      <w:r w:rsidR="0091198A" w:rsidRPr="00747AC3">
        <w:rPr>
          <w:sz w:val="22"/>
          <w:szCs w:val="22"/>
        </w:rPr>
        <w:t>обучение по образовательной программе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456"/>
      </w:tblGrid>
      <w:tr w:rsidR="002C3D51" w:rsidRPr="00747AC3" w:rsidTr="00070515">
        <w:tc>
          <w:tcPr>
            <w:tcW w:w="10456" w:type="dxa"/>
            <w:shd w:val="clear" w:color="auto" w:fill="auto"/>
          </w:tcPr>
          <w:p w:rsidR="002C3D51" w:rsidRPr="00747AC3" w:rsidRDefault="002C3D51" w:rsidP="004B251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2C03" w:rsidRPr="00747AC3" w:rsidRDefault="002C3D51" w:rsidP="0027685A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 xml:space="preserve"> </w:t>
      </w:r>
      <w:r w:rsidR="00082C03" w:rsidRPr="00747AC3">
        <w:rPr>
          <w:sz w:val="22"/>
          <w:szCs w:val="22"/>
          <w:vertAlign w:val="superscript"/>
        </w:rPr>
        <w:t>(код, наименование профессии, специальности)</w:t>
      </w:r>
    </w:p>
    <w:p w:rsidR="00394B68" w:rsidRPr="00747AC3" w:rsidRDefault="0091198A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образовательными программами Исполнителя</w:t>
      </w:r>
    </w:p>
    <w:p w:rsidR="0091198A" w:rsidRPr="00747AC3" w:rsidRDefault="00394B68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         </w:t>
      </w:r>
      <w:r w:rsidR="0091198A" w:rsidRPr="00747AC3">
        <w:rPr>
          <w:sz w:val="22"/>
          <w:szCs w:val="22"/>
        </w:rPr>
        <w:t xml:space="preserve">1.2. </w:t>
      </w:r>
      <w:r w:rsidR="00987C34">
        <w:rPr>
          <w:sz w:val="22"/>
          <w:szCs w:val="22"/>
        </w:rPr>
        <w:t xml:space="preserve"> </w:t>
      </w:r>
      <w:r w:rsidR="00987C34" w:rsidRPr="00FB7FC8">
        <w:t xml:space="preserve">Форма обучения: </w:t>
      </w:r>
      <w:r w:rsidR="00987C34" w:rsidRPr="00FB7FC8">
        <w:rPr>
          <w:b/>
        </w:rPr>
        <w:t>очная</w:t>
      </w:r>
      <w:r w:rsidR="00987C34" w:rsidRPr="00FB7FC8">
        <w:t>.</w:t>
      </w:r>
      <w:r w:rsidR="00987C34" w:rsidRPr="00E21DBA">
        <w:rPr>
          <w:sz w:val="22"/>
          <w:szCs w:val="22"/>
        </w:rPr>
        <w:t xml:space="preserve"> </w:t>
      </w:r>
      <w:r w:rsidR="0091198A" w:rsidRPr="00747AC3">
        <w:rPr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составляет:</w:t>
      </w:r>
    </w:p>
    <w:p w:rsidR="0091198A" w:rsidRPr="00747AC3" w:rsidRDefault="0091198A" w:rsidP="00070515">
      <w:pPr>
        <w:pStyle w:val="a5"/>
        <w:spacing w:after="0"/>
        <w:ind w:left="0" w:right="-234"/>
        <w:rPr>
          <w:sz w:val="22"/>
          <w:szCs w:val="22"/>
        </w:rPr>
      </w:pPr>
      <w:r w:rsidRPr="00747AC3">
        <w:rPr>
          <w:sz w:val="22"/>
          <w:szCs w:val="22"/>
        </w:rPr>
        <w:t>________</w:t>
      </w:r>
      <w:r w:rsidR="00070515" w:rsidRPr="005344C9">
        <w:rPr>
          <w:sz w:val="22"/>
          <w:szCs w:val="22"/>
        </w:rPr>
        <w:t>__</w:t>
      </w:r>
      <w:r w:rsidR="00EF392F" w:rsidRPr="00747AC3">
        <w:rPr>
          <w:sz w:val="22"/>
          <w:szCs w:val="22"/>
        </w:rPr>
        <w:t>____________</w:t>
      </w:r>
      <w:r w:rsidRPr="00747AC3">
        <w:rPr>
          <w:sz w:val="22"/>
          <w:szCs w:val="22"/>
        </w:rPr>
        <w:t>___</w:t>
      </w:r>
      <w:r w:rsidR="00394B68" w:rsidRPr="00747AC3">
        <w:rPr>
          <w:sz w:val="22"/>
          <w:szCs w:val="22"/>
        </w:rPr>
        <w:t>____________</w:t>
      </w:r>
      <w:r w:rsidR="00EF392F" w:rsidRPr="00747AC3">
        <w:rPr>
          <w:sz w:val="22"/>
          <w:szCs w:val="22"/>
        </w:rPr>
        <w:t>___</w:t>
      </w:r>
      <w:r w:rsidR="00052F08" w:rsidRPr="00747AC3">
        <w:rPr>
          <w:sz w:val="22"/>
          <w:szCs w:val="22"/>
        </w:rPr>
        <w:t>___</w:t>
      </w:r>
      <w:r w:rsidR="00070515" w:rsidRPr="00070515">
        <w:rPr>
          <w:sz w:val="22"/>
          <w:szCs w:val="22"/>
        </w:rPr>
        <w:t>_____________________</w:t>
      </w:r>
      <w:r w:rsidR="00052F08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</w:t>
      </w:r>
      <w:r w:rsidR="00052F08" w:rsidRPr="00747AC3">
        <w:rPr>
          <w:sz w:val="22"/>
          <w:szCs w:val="22"/>
        </w:rPr>
        <w:t>_______________</w:t>
      </w:r>
    </w:p>
    <w:p w:rsidR="00394B68" w:rsidRPr="00747AC3" w:rsidRDefault="0091198A" w:rsidP="00070515">
      <w:pPr>
        <w:pStyle w:val="a5"/>
        <w:spacing w:after="0"/>
        <w:jc w:val="center"/>
        <w:rPr>
          <w:sz w:val="22"/>
          <w:szCs w:val="22"/>
        </w:rPr>
      </w:pPr>
      <w:r w:rsidRPr="00747AC3">
        <w:rPr>
          <w:i/>
          <w:sz w:val="22"/>
          <w:szCs w:val="22"/>
          <w:vertAlign w:val="superscript"/>
        </w:rPr>
        <w:t>(количество месяцев, лет)</w:t>
      </w:r>
      <w:r w:rsidR="00394B68" w:rsidRPr="00747AC3">
        <w:rPr>
          <w:i/>
          <w:sz w:val="22"/>
          <w:szCs w:val="22"/>
          <w:vertAlign w:val="superscript"/>
        </w:rPr>
        <w:t xml:space="preserve"> </w:t>
      </w:r>
    </w:p>
    <w:p w:rsidR="009E5E4C" w:rsidRPr="00747AC3" w:rsidRDefault="00394B68" w:rsidP="00394B68">
      <w:pPr>
        <w:pStyle w:val="a5"/>
        <w:ind w:left="0"/>
        <w:jc w:val="both"/>
        <w:rPr>
          <w:i/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</w:t>
      </w:r>
      <w:r w:rsidR="00B46882"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>3. После освоения Обучающимся образовательной программы и успешного прохождения государственной итоговой аттестации ему выдается</w:t>
      </w:r>
      <w:r w:rsidRPr="00747AC3">
        <w:rPr>
          <w:sz w:val="22"/>
          <w:szCs w:val="22"/>
        </w:rPr>
        <w:t xml:space="preserve"> диплом об образовании</w:t>
      </w:r>
      <w:r w:rsidRPr="00747AC3">
        <w:rPr>
          <w:b/>
          <w:bCs/>
          <w:sz w:val="22"/>
          <w:szCs w:val="22"/>
        </w:rPr>
        <w:t xml:space="preserve"> </w:t>
      </w:r>
      <w:r w:rsidRPr="00747AC3">
        <w:rPr>
          <w:bCs/>
          <w:sz w:val="22"/>
          <w:szCs w:val="22"/>
        </w:rPr>
        <w:t>государственного образца</w:t>
      </w:r>
      <w:r w:rsidRPr="00747AC3">
        <w:rPr>
          <w:sz w:val="22"/>
          <w:szCs w:val="22"/>
        </w:rPr>
        <w:t>.</w:t>
      </w:r>
    </w:p>
    <w:p w:rsidR="009E5E4C" w:rsidRPr="00747AC3" w:rsidRDefault="00B46882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 xml:space="preserve">4. Обучающемуся, не прошедшему итоговой аттестации или получившему на итоговой аттестации неудовлетворительные результаты, а также </w:t>
      </w:r>
      <w:r w:rsidR="004E6B1C" w:rsidRPr="00747AC3">
        <w:rPr>
          <w:sz w:val="22"/>
          <w:szCs w:val="22"/>
        </w:rPr>
        <w:t>Обучающемуся, освоившему часть образовательн</w:t>
      </w:r>
      <w:r w:rsidR="00AA75DB" w:rsidRPr="00747AC3">
        <w:rPr>
          <w:sz w:val="22"/>
          <w:szCs w:val="22"/>
        </w:rPr>
        <w:t>ой программы и (или) отчисленному</w:t>
      </w:r>
      <w:r w:rsidR="004E6B1C" w:rsidRPr="00747AC3">
        <w:rPr>
          <w:sz w:val="22"/>
          <w:szCs w:val="22"/>
        </w:rPr>
        <w:t xml:space="preserve"> из </w:t>
      </w:r>
      <w:r w:rsidR="00AA75DB" w:rsidRPr="00747AC3">
        <w:rPr>
          <w:sz w:val="22"/>
          <w:szCs w:val="22"/>
        </w:rPr>
        <w:t xml:space="preserve">образовательной </w:t>
      </w:r>
      <w:r w:rsidR="004E6B1C" w:rsidRPr="00747AC3">
        <w:rPr>
          <w:sz w:val="22"/>
          <w:szCs w:val="22"/>
        </w:rPr>
        <w:t xml:space="preserve">организации, выдается справка об </w:t>
      </w:r>
      <w:r w:rsidR="00AA75DB" w:rsidRPr="00747AC3">
        <w:rPr>
          <w:sz w:val="22"/>
          <w:szCs w:val="22"/>
        </w:rPr>
        <w:t>обучении или о периоде обучения.</w:t>
      </w:r>
    </w:p>
    <w:p w:rsidR="00AA75DB" w:rsidRPr="00747AC3" w:rsidRDefault="00AA75DB" w:rsidP="009E5E4C">
      <w:pPr>
        <w:ind w:firstLine="540"/>
        <w:jc w:val="both"/>
        <w:rPr>
          <w:sz w:val="22"/>
          <w:szCs w:val="22"/>
        </w:rPr>
      </w:pPr>
    </w:p>
    <w:p w:rsidR="00AA75DB" w:rsidRPr="00747AC3" w:rsidRDefault="00AA75DB" w:rsidP="00AA75DB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t>II</w:t>
      </w:r>
      <w:r w:rsidRPr="00747AC3">
        <w:rPr>
          <w:b/>
          <w:sz w:val="22"/>
          <w:szCs w:val="22"/>
        </w:rPr>
        <w:t>. Взаимодействие сторон</w:t>
      </w:r>
    </w:p>
    <w:p w:rsidR="00AA75DB" w:rsidRPr="00747AC3" w:rsidRDefault="00AA75DB" w:rsidP="00AA75DB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ab/>
        <w:t xml:space="preserve"> 2.1. Исполнитель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AA75DB" w:rsidRPr="00747AC3" w:rsidRDefault="00AA75DB" w:rsidP="00AA75DB">
      <w:pPr>
        <w:ind w:firstLine="708"/>
        <w:jc w:val="both"/>
        <w:rPr>
          <w:spacing w:val="-7"/>
          <w:sz w:val="22"/>
          <w:szCs w:val="22"/>
        </w:rPr>
      </w:pPr>
      <w:r w:rsidRPr="00747AC3">
        <w:rPr>
          <w:spacing w:val="-7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pacing w:val="-7"/>
          <w:sz w:val="22"/>
          <w:szCs w:val="22"/>
          <w:lang w:val="en-US"/>
        </w:rPr>
        <w:t>I</w:t>
      </w:r>
      <w:r w:rsidRPr="00747AC3">
        <w:rPr>
          <w:spacing w:val="-7"/>
          <w:sz w:val="22"/>
          <w:szCs w:val="22"/>
        </w:rPr>
        <w:t xml:space="preserve"> настоящего Договора.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747AC3">
          <w:rPr>
            <w:sz w:val="22"/>
            <w:szCs w:val="22"/>
          </w:rPr>
          <w:t>частью 1 статьи 34</w:t>
        </w:r>
      </w:hyperlink>
      <w:r w:rsidRPr="00747AC3">
        <w:rPr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z w:val="22"/>
            <w:szCs w:val="22"/>
          </w:rPr>
          <w:t>2012 г</w:t>
        </w:r>
      </w:smartTag>
      <w:r w:rsidRPr="00747AC3">
        <w:rPr>
          <w:sz w:val="22"/>
          <w:szCs w:val="22"/>
        </w:rPr>
        <w:t>. № 273-ФЗ «Об образ</w:t>
      </w:r>
      <w:r w:rsidR="0090670A" w:rsidRPr="00747AC3">
        <w:rPr>
          <w:sz w:val="22"/>
          <w:szCs w:val="22"/>
        </w:rPr>
        <w:t xml:space="preserve">овании в Российской Федерации» (Собрание законодательства Российской Федерации, 2012, №53, ст.7598; 2013, №19, </w:t>
      </w:r>
      <w:proofErr w:type="gramStart"/>
      <w:r w:rsidR="0090670A" w:rsidRPr="00747AC3">
        <w:rPr>
          <w:sz w:val="22"/>
          <w:szCs w:val="22"/>
        </w:rPr>
        <w:t>ст</w:t>
      </w:r>
      <w:proofErr w:type="gramEnd"/>
      <w:r w:rsidR="0090670A" w:rsidRPr="00747AC3">
        <w:rPr>
          <w:sz w:val="22"/>
          <w:szCs w:val="22"/>
        </w:rPr>
        <w:t>,2326;№30,ст.4036).</w:t>
      </w:r>
      <w:r w:rsidRPr="00747AC3">
        <w:rPr>
          <w:sz w:val="22"/>
          <w:szCs w:val="22"/>
        </w:rPr>
        <w:t>Обучающийся также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z w:val="22"/>
          <w:szCs w:val="22"/>
          <w:lang w:val="en-US"/>
        </w:rPr>
        <w:t>I</w:t>
      </w:r>
      <w:r w:rsidRPr="00747AC3">
        <w:rPr>
          <w:sz w:val="22"/>
          <w:szCs w:val="22"/>
        </w:rPr>
        <w:t xml:space="preserve"> настоящего Договора;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 Исполнитель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A75DB" w:rsidRPr="00070515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070515">
        <w:rPr>
          <w:spacing w:val="-4"/>
          <w:sz w:val="22"/>
          <w:szCs w:val="22"/>
        </w:rPr>
        <w:t>2.4.2.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 в качестве студента;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 xml:space="preserve">2.4.3.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47AC3">
          <w:rPr>
            <w:spacing w:val="-4"/>
            <w:sz w:val="22"/>
            <w:szCs w:val="22"/>
          </w:rPr>
          <w:t>1992 г</w:t>
        </w:r>
      </w:smartTag>
      <w:r w:rsidRPr="00747AC3">
        <w:rPr>
          <w:spacing w:val="-4"/>
          <w:sz w:val="22"/>
          <w:szCs w:val="22"/>
        </w:rPr>
        <w:t xml:space="preserve">. № 2300-1 «О защите прав потребителей» и Федеральным </w:t>
      </w:r>
      <w:hyperlink r:id="rId7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pacing w:val="-4"/>
            <w:sz w:val="22"/>
            <w:szCs w:val="22"/>
          </w:rPr>
          <w:t>2012 г</w:t>
        </w:r>
      </w:smartTag>
      <w:r w:rsidRPr="00747AC3">
        <w:rPr>
          <w:spacing w:val="-4"/>
          <w:sz w:val="22"/>
          <w:szCs w:val="22"/>
        </w:rPr>
        <w:t>. № 273-ФЗ «Об образовании в Российской Федерации»;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2.4.4. Организовать и обеспечить надлежащее предоставление образовательных услуг, предусмотренных </w:t>
      </w:r>
      <w:hyperlink w:anchor="Par67" w:history="1">
        <w:r w:rsidRPr="00747AC3">
          <w:rPr>
            <w:sz w:val="22"/>
            <w:szCs w:val="22"/>
          </w:rPr>
          <w:t>разделом I</w:t>
        </w:r>
      </w:hyperlink>
      <w:r w:rsidRPr="00747AC3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2.4.5. Обеспечить Обучающемуся предусмотренные выбранной образовательной программой условия ее освоения;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2.4.6.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подтверждающий оказание Исполнителем образовательных услуг;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2.4.7. В случае не освоения либо неполного освоения Обучающимся образовательной программы выдать ему справку об обучении или о периоде обучения, подтверждающую оказание Исполнителем образовательных услуг;</w:t>
      </w:r>
    </w:p>
    <w:p w:rsidR="005344C9" w:rsidRDefault="005344C9" w:rsidP="00AA75DB">
      <w:pPr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2.4.8. </w:t>
      </w:r>
      <w:proofErr w:type="gramStart"/>
      <w:r w:rsidRPr="001622F1">
        <w:rPr>
          <w:sz w:val="22"/>
          <w:szCs w:val="22"/>
        </w:rPr>
        <w:t>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r w:rsidRPr="00747AC3">
        <w:rPr>
          <w:sz w:val="22"/>
          <w:szCs w:val="22"/>
        </w:rPr>
        <w:t xml:space="preserve"> </w:t>
      </w:r>
      <w:proofErr w:type="gramEnd"/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2.4.9.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 Обучающийся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 Заказчик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2.6.3. Уважать честь и достоинство обучающихся и работников Исполнителя.</w:t>
      </w:r>
    </w:p>
    <w:p w:rsidR="00AA75DB" w:rsidRPr="00747AC3" w:rsidRDefault="00AA75DB" w:rsidP="00AA75DB">
      <w:pPr>
        <w:jc w:val="center"/>
        <w:rPr>
          <w:sz w:val="22"/>
          <w:szCs w:val="22"/>
        </w:rPr>
      </w:pPr>
    </w:p>
    <w:p w:rsidR="00067BF8" w:rsidRDefault="00067BF8" w:rsidP="00A43C54">
      <w:pPr>
        <w:ind w:left="540"/>
        <w:jc w:val="center"/>
        <w:rPr>
          <w:b/>
          <w:sz w:val="22"/>
          <w:szCs w:val="22"/>
        </w:rPr>
      </w:pPr>
    </w:p>
    <w:p w:rsidR="00AA75DB" w:rsidRPr="00747AC3" w:rsidRDefault="00A43C54" w:rsidP="00A43C54">
      <w:pPr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Ш</w:t>
      </w:r>
      <w:r w:rsidR="0090670A" w:rsidRPr="00747AC3">
        <w:rPr>
          <w:b/>
          <w:sz w:val="22"/>
          <w:szCs w:val="22"/>
        </w:rPr>
        <w:t xml:space="preserve">. </w:t>
      </w:r>
      <w:r w:rsidR="00AA75DB" w:rsidRPr="00747AC3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A43C54" w:rsidRPr="00747AC3" w:rsidRDefault="00A43C54" w:rsidP="00A43C54">
      <w:pPr>
        <w:ind w:left="1260"/>
        <w:jc w:val="center"/>
        <w:rPr>
          <w:b/>
          <w:sz w:val="22"/>
          <w:szCs w:val="22"/>
        </w:rPr>
      </w:pPr>
    </w:p>
    <w:p w:rsidR="0032556E" w:rsidRPr="000F6580" w:rsidRDefault="0032556E" w:rsidP="0032556E">
      <w:pPr>
        <w:widowControl w:val="0"/>
        <w:autoSpaceDE w:val="0"/>
        <w:autoSpaceDN w:val="0"/>
        <w:adjustRightInd w:val="0"/>
        <w:ind w:firstLine="708"/>
        <w:jc w:val="both"/>
      </w:pPr>
      <w:r w:rsidRPr="000F6580">
        <w:t xml:space="preserve">3.1. Полная стоимость образовательных услуг за весь период обучения Обучающегося на момент подписания договора составляет: 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6580">
        <w:rPr>
          <w:bCs/>
          <w:i/>
          <w:u w:val="single"/>
        </w:rPr>
        <w:t>_________________________</w:t>
      </w:r>
      <w:r w:rsidR="00B22C8F">
        <w:rPr>
          <w:bCs/>
          <w:i/>
          <w:u w:val="single"/>
        </w:rPr>
        <w:t>__________________________________________________________</w:t>
      </w:r>
      <w:r w:rsidRPr="000F6580">
        <w:rPr>
          <w:bCs/>
          <w:i/>
          <w:u w:val="single"/>
        </w:rPr>
        <w:t>____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jc w:val="center"/>
        <w:rPr>
          <w:i/>
          <w:vertAlign w:val="superscript"/>
        </w:rPr>
      </w:pPr>
      <w:r w:rsidRPr="000F6580">
        <w:rPr>
          <w:i/>
          <w:vertAlign w:val="superscript"/>
        </w:rPr>
        <w:t>(сумма прописью)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ind w:firstLine="708"/>
        <w:jc w:val="both"/>
      </w:pPr>
      <w:r w:rsidRPr="000F6580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F6580">
        <w:rPr>
          <w:spacing w:val="-4"/>
        </w:rPr>
        <w:t xml:space="preserve">3.2. Оплата услуг, предусмотренных настоящим Договором, производится по полугодиям в безналичном порядке на лицевой счет Исполнителя, указанный в разделе </w:t>
      </w:r>
      <w:r w:rsidRPr="000F6580">
        <w:rPr>
          <w:spacing w:val="-4"/>
          <w:lang w:val="en-US"/>
        </w:rPr>
        <w:t>VIII</w:t>
      </w:r>
      <w:r w:rsidRPr="000F6580">
        <w:rPr>
          <w:spacing w:val="-4"/>
        </w:rPr>
        <w:t xml:space="preserve"> настоящего Договора: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ind w:firstLine="708"/>
        <w:jc w:val="both"/>
      </w:pPr>
      <w:r w:rsidRPr="000F6580">
        <w:t xml:space="preserve">3.2.1. Оплата за </w:t>
      </w:r>
      <w:r w:rsidRPr="000F6580">
        <w:rPr>
          <w:lang w:val="en-US"/>
        </w:rPr>
        <w:t>I</w:t>
      </w:r>
      <w:r w:rsidRPr="000F6580">
        <w:t xml:space="preserve"> полугодие производится до 01 сентября</w:t>
      </w:r>
    </w:p>
    <w:p w:rsidR="0032556E" w:rsidRPr="000F6580" w:rsidRDefault="0032556E" w:rsidP="0032556E">
      <w:pPr>
        <w:widowControl w:val="0"/>
        <w:autoSpaceDE w:val="0"/>
        <w:autoSpaceDN w:val="0"/>
        <w:adjustRightInd w:val="0"/>
        <w:ind w:firstLine="708"/>
        <w:jc w:val="both"/>
      </w:pPr>
      <w:r w:rsidRPr="000F6580">
        <w:t xml:space="preserve">3.2.2. Оплата за </w:t>
      </w:r>
      <w:r w:rsidRPr="000F6580">
        <w:rPr>
          <w:lang w:val="en-US"/>
        </w:rPr>
        <w:t>II</w:t>
      </w:r>
      <w:r w:rsidRPr="000F6580">
        <w:t xml:space="preserve"> полугодие производится до 25 января.</w:t>
      </w:r>
    </w:p>
    <w:p w:rsidR="0032556E" w:rsidRPr="00380FE8" w:rsidRDefault="0032556E" w:rsidP="0032556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6580">
        <w:t xml:space="preserve">3.3. </w:t>
      </w:r>
      <w:r w:rsidRPr="00380FE8">
        <w:rPr>
          <w:sz w:val="22"/>
          <w:szCs w:val="22"/>
        </w:rPr>
        <w:t xml:space="preserve"> </w:t>
      </w:r>
      <w:proofErr w:type="gramStart"/>
      <w:r w:rsidRPr="00380FE8">
        <w:rPr>
          <w:sz w:val="22"/>
          <w:szCs w:val="22"/>
        </w:rPr>
        <w:t>При использовании наличной формы расчетов оплата услуг Заказчиком (Обучающимся) производится в соответствии с указанием Исполнителя путем внесения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</w:t>
      </w:r>
      <w:proofErr w:type="gramEnd"/>
      <w:r w:rsidRPr="00380FE8">
        <w:rPr>
          <w:sz w:val="22"/>
          <w:szCs w:val="22"/>
        </w:rPr>
        <w:t xml:space="preserve"> Российской Федерации. </w:t>
      </w:r>
      <w:proofErr w:type="gramStart"/>
      <w:r w:rsidRPr="00380FE8">
        <w:rPr>
          <w:sz w:val="22"/>
          <w:szCs w:val="22"/>
        </w:rPr>
        <w:t>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</w:t>
      </w:r>
      <w:proofErr w:type="gramEnd"/>
      <w:r w:rsidRPr="00380FE8">
        <w:rPr>
          <w:sz w:val="22"/>
          <w:szCs w:val="22"/>
        </w:rPr>
        <w:t xml:space="preserve"> 7 февраля 1992 г. № 2300-1 «О защите прав потребителей».</w:t>
      </w:r>
    </w:p>
    <w:p w:rsidR="0032556E" w:rsidRPr="00380FE8" w:rsidRDefault="0032556E" w:rsidP="0032556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80FE8">
        <w:rPr>
          <w:sz w:val="22"/>
          <w:szCs w:val="22"/>
        </w:rPr>
        <w:t>3.4. 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IV. Порядок изменения и расторжения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4.2. Настоящий Договор может быть расторгнут по соглашению Сторон.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2"/>
          <w:szCs w:val="22"/>
        </w:rPr>
      </w:pPr>
      <w:r w:rsidRPr="00747AC3">
        <w:rPr>
          <w:spacing w:val="-5"/>
          <w:sz w:val="22"/>
          <w:szCs w:val="22"/>
        </w:rPr>
        <w:t xml:space="preserve">4.3. Настоящий </w:t>
      </w:r>
      <w:proofErr w:type="gramStart"/>
      <w:r w:rsidRPr="00747AC3">
        <w:rPr>
          <w:spacing w:val="-5"/>
          <w:sz w:val="22"/>
          <w:szCs w:val="22"/>
        </w:rPr>
        <w:t>Договор</w:t>
      </w:r>
      <w:proofErr w:type="gramEnd"/>
      <w:r w:rsidRPr="00747AC3">
        <w:rPr>
          <w:spacing w:val="-5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="00A44C39">
          <w:rPr>
            <w:rStyle w:val="a7"/>
            <w:spacing w:val="-5"/>
            <w:sz w:val="22"/>
            <w:szCs w:val="22"/>
          </w:rPr>
          <w:t>пунктом 22</w:t>
        </w:r>
      </w:hyperlink>
      <w:r w:rsidR="00A44C39">
        <w:rPr>
          <w:spacing w:val="-5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4.4. Действие настоящего Договора прекращается досрочно: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140"/>
      <w:bookmarkEnd w:id="0"/>
      <w:r w:rsidRPr="00747AC3">
        <w:rPr>
          <w:b/>
          <w:sz w:val="22"/>
          <w:szCs w:val="22"/>
          <w:lang w:val="en-US"/>
        </w:rPr>
        <w:t>V</w:t>
      </w:r>
      <w:r w:rsidRPr="00747AC3">
        <w:rPr>
          <w:b/>
          <w:sz w:val="22"/>
          <w:szCs w:val="22"/>
        </w:rPr>
        <w:t>. Ответственность Исполнителя, Заказчика и Обучающегося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lastRenderedPageBreak/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1622F1">
        <w:rPr>
          <w:sz w:val="22"/>
          <w:szCs w:val="22"/>
        </w:rPr>
        <w:t>ств в св</w:t>
      </w:r>
      <w:proofErr w:type="gramEnd"/>
      <w:r w:rsidRPr="001622F1">
        <w:rPr>
          <w:sz w:val="22"/>
          <w:szCs w:val="22"/>
        </w:rPr>
        <w:t>язи с его исполнением.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5.2</w:t>
      </w:r>
      <w:proofErr w:type="gramStart"/>
      <w:r w:rsidRPr="001622F1">
        <w:rPr>
          <w:sz w:val="22"/>
          <w:szCs w:val="22"/>
        </w:rPr>
        <w:t xml:space="preserve"> Д</w:t>
      </w:r>
      <w:proofErr w:type="gramEnd"/>
      <w:r w:rsidRPr="001622F1">
        <w:rPr>
          <w:sz w:val="22"/>
          <w:szCs w:val="22"/>
        </w:rPr>
        <w:t>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коррупционные нарушения – как в отношениях между сторонами договора, так  в отношениях с третьими лицами и государственными органами.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5.3</w:t>
      </w:r>
      <w:proofErr w:type="gramStart"/>
      <w:r w:rsidRPr="001622F1">
        <w:rPr>
          <w:sz w:val="22"/>
          <w:szCs w:val="22"/>
        </w:rPr>
        <w:t xml:space="preserve"> В</w:t>
      </w:r>
      <w:proofErr w:type="gramEnd"/>
      <w:r w:rsidRPr="001622F1">
        <w:rPr>
          <w:sz w:val="22"/>
          <w:szCs w:val="22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5.4. </w:t>
      </w:r>
      <w:proofErr w:type="gramStart"/>
      <w:r w:rsidRPr="001622F1">
        <w:rPr>
          <w:sz w:val="22"/>
          <w:szCs w:val="22"/>
        </w:rPr>
        <w:t xml:space="preserve">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1622F1">
        <w:rPr>
          <w:sz w:val="22"/>
          <w:szCs w:val="22"/>
        </w:rPr>
        <w:t>антикоррупционных</w:t>
      </w:r>
      <w:proofErr w:type="spellEnd"/>
      <w:r w:rsidRPr="001622F1">
        <w:rPr>
          <w:sz w:val="22"/>
          <w:szCs w:val="22"/>
        </w:rPr>
        <w:t xml:space="preserve"> требований, предусмотренных законодательством РФ, а также </w:t>
      </w:r>
      <w:proofErr w:type="spellStart"/>
      <w:r w:rsidRPr="001622F1">
        <w:rPr>
          <w:sz w:val="22"/>
          <w:szCs w:val="22"/>
        </w:rPr>
        <w:t>Антикоорупционной</w:t>
      </w:r>
      <w:proofErr w:type="spellEnd"/>
      <w:r w:rsidRPr="001622F1">
        <w:rPr>
          <w:sz w:val="22"/>
          <w:szCs w:val="22"/>
        </w:rPr>
        <w:t xml:space="preserve"> политикой.</w:t>
      </w:r>
      <w:proofErr w:type="gramEnd"/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2"/>
          <w:szCs w:val="22"/>
        </w:rPr>
      </w:pPr>
      <w:r w:rsidRPr="001622F1">
        <w:rPr>
          <w:spacing w:val="-3"/>
          <w:sz w:val="22"/>
          <w:szCs w:val="22"/>
        </w:rPr>
        <w:t>5.5.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Pr="00DE0F61">
        <w:rPr>
          <w:spacing w:val="-3"/>
          <w:sz w:val="22"/>
          <w:szCs w:val="22"/>
        </w:rPr>
        <w:t xml:space="preserve"> Российской Федерации и настоящим Договором.</w:t>
      </w:r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5.6.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.1. Безвозмездного оказания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.2. Соразмерного уменьшения стоимости оказанной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7</w:t>
      </w:r>
      <w:r w:rsidRPr="00E21DBA">
        <w:rPr>
          <w:sz w:val="22"/>
          <w:szCs w:val="22"/>
        </w:rPr>
        <w:t>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>8</w:t>
      </w:r>
      <w:r w:rsidRPr="00E21DBA">
        <w:rPr>
          <w:spacing w:val="-6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.3. Потребовать уменьшения стоимости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.4. Расторгнуть Договор.</w:t>
      </w:r>
    </w:p>
    <w:p w:rsidR="00570418" w:rsidRPr="00382E66" w:rsidRDefault="00570418" w:rsidP="00570418">
      <w:pPr>
        <w:widowControl w:val="0"/>
        <w:autoSpaceDE w:val="0"/>
        <w:autoSpaceDN w:val="0"/>
        <w:adjustRightInd w:val="0"/>
        <w:jc w:val="center"/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1" w:name="Par154"/>
      <w:bookmarkEnd w:id="1"/>
      <w:r w:rsidRPr="00747AC3">
        <w:rPr>
          <w:b/>
          <w:sz w:val="22"/>
          <w:szCs w:val="22"/>
          <w:lang w:val="en-US"/>
        </w:rPr>
        <w:t>VI</w:t>
      </w:r>
      <w:r w:rsidRPr="00747AC3">
        <w:rPr>
          <w:b/>
          <w:sz w:val="22"/>
          <w:szCs w:val="22"/>
        </w:rPr>
        <w:t>. Срок действия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2" w:name="Par158"/>
      <w:bookmarkEnd w:id="2"/>
      <w:r w:rsidRPr="00747AC3">
        <w:rPr>
          <w:b/>
          <w:sz w:val="22"/>
          <w:szCs w:val="22"/>
          <w:lang w:val="en-US"/>
        </w:rPr>
        <w:t>VII</w:t>
      </w:r>
      <w:r w:rsidRPr="00747AC3">
        <w:rPr>
          <w:b/>
          <w:sz w:val="22"/>
          <w:szCs w:val="22"/>
        </w:rPr>
        <w:t>. Заключительные положения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2E66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21DBA">
        <w:rPr>
          <w:sz w:val="22"/>
          <w:szCs w:val="22"/>
        </w:rPr>
        <w:t>приказа</w:t>
      </w:r>
      <w:proofErr w:type="gramEnd"/>
      <w:r w:rsidRPr="00E21DBA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382E66">
        <w:rPr>
          <w:spacing w:val="-2"/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2E3D" w:rsidRPr="00DF7CBE" w:rsidRDefault="00362E3D" w:rsidP="00362E3D">
      <w:pPr>
        <w:pStyle w:val="ConsPlusTitle"/>
        <w:ind w:left="567" w:right="-1" w:firstLine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404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7.5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технического и художественного образования </w:t>
      </w:r>
      <w:proofErr w:type="gramStart"/>
      <w:r w:rsidRPr="00D4404C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4404C">
        <w:rPr>
          <w:rFonts w:ascii="Times New Roman" w:hAnsi="Times New Roman" w:cs="Times New Roman"/>
          <w:b w:val="0"/>
          <w:sz w:val="22"/>
          <w:szCs w:val="22"/>
        </w:rPr>
        <w:t>. Тольятти»».</w:t>
      </w:r>
    </w:p>
    <w:p w:rsidR="00362E3D" w:rsidRPr="00DF7CBE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CBE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DF7CBE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4B251F" w:rsidRPr="00747AC3" w:rsidRDefault="004B251F" w:rsidP="00D94F57">
      <w:pPr>
        <w:tabs>
          <w:tab w:val="num" w:pos="1260"/>
        </w:tabs>
        <w:jc w:val="both"/>
        <w:rPr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94F57" w:rsidRDefault="00A43C54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t>VIII</w:t>
      </w:r>
      <w:r w:rsidRPr="00747AC3">
        <w:rPr>
          <w:b/>
          <w:sz w:val="22"/>
          <w:szCs w:val="22"/>
        </w:rPr>
        <w:t>.</w:t>
      </w:r>
      <w:r w:rsidR="00A45012" w:rsidRPr="00747AC3">
        <w:rPr>
          <w:b/>
          <w:sz w:val="22"/>
          <w:szCs w:val="22"/>
        </w:rPr>
        <w:t xml:space="preserve"> Адреса и реквизиты сторон</w:t>
      </w:r>
    </w:p>
    <w:p w:rsidR="00747AC3" w:rsidRPr="00747AC3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tbl>
      <w:tblPr>
        <w:tblW w:w="10314" w:type="dxa"/>
        <w:tblLook w:val="01E0"/>
      </w:tblPr>
      <w:tblGrid>
        <w:gridCol w:w="3354"/>
        <w:gridCol w:w="3417"/>
        <w:gridCol w:w="3543"/>
      </w:tblGrid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Исполнитель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 w:rsidRPr="00AC6DDF">
              <w:rPr>
                <w:sz w:val="20"/>
                <w:szCs w:val="20"/>
              </w:rPr>
              <w:t xml:space="preserve"> 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445032</w:t>
            </w:r>
            <w:r w:rsidRPr="00AC6DDF">
              <w:rPr>
                <w:sz w:val="20"/>
                <w:szCs w:val="20"/>
              </w:rPr>
              <w:t>, Самарская обл., г. Тольятти, ул</w:t>
            </w:r>
            <w:proofErr w:type="gramStart"/>
            <w:r w:rsidRPr="00AC6DDF">
              <w:rPr>
                <w:sz w:val="20"/>
                <w:szCs w:val="20"/>
              </w:rPr>
              <w:t>.В</w:t>
            </w:r>
            <w:proofErr w:type="gramEnd"/>
            <w:r w:rsidRPr="00AC6DDF">
              <w:rPr>
                <w:sz w:val="20"/>
                <w:szCs w:val="20"/>
              </w:rPr>
              <w:t>оскресенская, 18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534A12" w:rsidRDefault="00534A12" w:rsidP="00534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(ГАПОУ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</w:t>
            </w:r>
            <w:proofErr w:type="gramStart"/>
            <w:r w:rsidRPr="00AC6DDF">
              <w:rPr>
                <w:sz w:val="20"/>
                <w:szCs w:val="20"/>
              </w:rPr>
              <w:t>Р</w:t>
            </w:r>
            <w:proofErr w:type="gramEnd"/>
            <w:r w:rsidRPr="00AC6DDF">
              <w:rPr>
                <w:sz w:val="20"/>
                <w:szCs w:val="20"/>
              </w:rPr>
              <w:t>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03224643360000004200</w:t>
            </w:r>
          </w:p>
          <w:p w:rsidR="00534A12" w:rsidRDefault="00534A12" w:rsidP="00534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САМАРА БАНКА РОССИИ//УФК по Самарской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Самара</w:t>
            </w:r>
            <w:r w:rsidRPr="00AC6DDF">
              <w:rPr>
                <w:sz w:val="20"/>
                <w:szCs w:val="20"/>
              </w:rPr>
              <w:t xml:space="preserve">, </w:t>
            </w:r>
          </w:p>
          <w:p w:rsidR="00534A12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БИК 043601001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Pr="00AC6DDF">
              <w:rPr>
                <w:sz w:val="20"/>
                <w:szCs w:val="20"/>
              </w:rPr>
              <w:t>00000000000000000130</w:t>
            </w:r>
          </w:p>
          <w:p w:rsidR="00534A12" w:rsidRPr="00AC6DDF" w:rsidRDefault="00534A12" w:rsidP="00534A12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747AC3" w:rsidRPr="0002730C" w:rsidRDefault="00534A12" w:rsidP="00534A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 040104 за обучение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Заказчик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</w:t>
            </w:r>
            <w:bookmarkStart w:id="3" w:name="_GoBack"/>
            <w:r w:rsidRPr="0002730C">
              <w:rPr>
                <w:sz w:val="20"/>
                <w:szCs w:val="20"/>
              </w:rPr>
              <w:t>_</w:t>
            </w:r>
            <w:bookmarkEnd w:id="3"/>
            <w:r w:rsidRPr="0002730C">
              <w:rPr>
                <w:sz w:val="20"/>
                <w:szCs w:val="20"/>
              </w:rPr>
              <w:t>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  <w:r w:rsidRPr="0002730C">
              <w:rPr>
                <w:i/>
                <w:sz w:val="20"/>
                <w:szCs w:val="20"/>
                <w:lang w:val="en-US"/>
              </w:rPr>
              <w:t>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Обучающийся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33" w:right="-14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</w:rPr>
              <w:t>___________________________</w:t>
            </w:r>
            <w:r w:rsidRPr="0002730C">
              <w:rPr>
                <w:sz w:val="20"/>
                <w:szCs w:val="20"/>
                <w:lang w:val="en-US"/>
              </w:rPr>
              <w:t xml:space="preserve">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>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 xml:space="preserve">Директор ГАПОУ </w:t>
            </w:r>
            <w:proofErr w:type="spellStart"/>
            <w:r w:rsidRPr="0002730C">
              <w:rPr>
                <w:sz w:val="20"/>
                <w:szCs w:val="20"/>
              </w:rPr>
              <w:t>КТиХО</w:t>
            </w:r>
            <w:proofErr w:type="spellEnd"/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 С.М. Медведева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47AC3" w:rsidRPr="00070515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sectPr w:rsidR="00747AC3" w:rsidRPr="00070515" w:rsidSect="0007051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743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495776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6E1CA7"/>
    <w:multiLevelType w:val="hybridMultilevel"/>
    <w:tmpl w:val="6E6EEEF8"/>
    <w:lvl w:ilvl="0" w:tplc="2376DE6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0664B1A">
      <w:numFmt w:val="none"/>
      <w:lvlText w:val=""/>
      <w:lvlJc w:val="left"/>
      <w:pPr>
        <w:tabs>
          <w:tab w:val="num" w:pos="360"/>
        </w:tabs>
      </w:pPr>
    </w:lvl>
    <w:lvl w:ilvl="2" w:tplc="9176EA7A">
      <w:numFmt w:val="none"/>
      <w:lvlText w:val=""/>
      <w:lvlJc w:val="left"/>
      <w:pPr>
        <w:tabs>
          <w:tab w:val="num" w:pos="360"/>
        </w:tabs>
      </w:pPr>
    </w:lvl>
    <w:lvl w:ilvl="3" w:tplc="04D0DC14">
      <w:numFmt w:val="none"/>
      <w:lvlText w:val=""/>
      <w:lvlJc w:val="left"/>
      <w:pPr>
        <w:tabs>
          <w:tab w:val="num" w:pos="360"/>
        </w:tabs>
      </w:pPr>
    </w:lvl>
    <w:lvl w:ilvl="4" w:tplc="9E2C6EA0">
      <w:numFmt w:val="none"/>
      <w:lvlText w:val=""/>
      <w:lvlJc w:val="left"/>
      <w:pPr>
        <w:tabs>
          <w:tab w:val="num" w:pos="360"/>
        </w:tabs>
      </w:pPr>
    </w:lvl>
    <w:lvl w:ilvl="5" w:tplc="850A47B8">
      <w:numFmt w:val="none"/>
      <w:lvlText w:val=""/>
      <w:lvlJc w:val="left"/>
      <w:pPr>
        <w:tabs>
          <w:tab w:val="num" w:pos="360"/>
        </w:tabs>
      </w:pPr>
    </w:lvl>
    <w:lvl w:ilvl="6" w:tplc="AE8CC1E4">
      <w:numFmt w:val="none"/>
      <w:lvlText w:val=""/>
      <w:lvlJc w:val="left"/>
      <w:pPr>
        <w:tabs>
          <w:tab w:val="num" w:pos="360"/>
        </w:tabs>
      </w:pPr>
    </w:lvl>
    <w:lvl w:ilvl="7" w:tplc="D8501BF2">
      <w:numFmt w:val="none"/>
      <w:lvlText w:val=""/>
      <w:lvlJc w:val="left"/>
      <w:pPr>
        <w:tabs>
          <w:tab w:val="num" w:pos="360"/>
        </w:tabs>
      </w:pPr>
    </w:lvl>
    <w:lvl w:ilvl="8" w:tplc="688AF4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C26FDF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30A8"/>
    <w:rsid w:val="00052F08"/>
    <w:rsid w:val="00067BF8"/>
    <w:rsid w:val="00070515"/>
    <w:rsid w:val="00082C03"/>
    <w:rsid w:val="000C72F8"/>
    <w:rsid w:val="001622F1"/>
    <w:rsid w:val="00173F8A"/>
    <w:rsid w:val="0020715F"/>
    <w:rsid w:val="00214B42"/>
    <w:rsid w:val="0027685A"/>
    <w:rsid w:val="002C3D51"/>
    <w:rsid w:val="0032556E"/>
    <w:rsid w:val="00362E3D"/>
    <w:rsid w:val="003648D9"/>
    <w:rsid w:val="00367D99"/>
    <w:rsid w:val="00394B68"/>
    <w:rsid w:val="003D1219"/>
    <w:rsid w:val="003E5DD2"/>
    <w:rsid w:val="00472A6E"/>
    <w:rsid w:val="00482D31"/>
    <w:rsid w:val="004B251F"/>
    <w:rsid w:val="004C2179"/>
    <w:rsid w:val="004E5D47"/>
    <w:rsid w:val="004E6B1C"/>
    <w:rsid w:val="004F12B8"/>
    <w:rsid w:val="00501623"/>
    <w:rsid w:val="005329BD"/>
    <w:rsid w:val="005344C9"/>
    <w:rsid w:val="00534A12"/>
    <w:rsid w:val="00547351"/>
    <w:rsid w:val="00570418"/>
    <w:rsid w:val="005930A8"/>
    <w:rsid w:val="005A5AD1"/>
    <w:rsid w:val="005C2664"/>
    <w:rsid w:val="005D39EB"/>
    <w:rsid w:val="00615686"/>
    <w:rsid w:val="00620618"/>
    <w:rsid w:val="006B3F7A"/>
    <w:rsid w:val="006F578E"/>
    <w:rsid w:val="00700B02"/>
    <w:rsid w:val="00747AC3"/>
    <w:rsid w:val="00750A5F"/>
    <w:rsid w:val="007604D7"/>
    <w:rsid w:val="00763A04"/>
    <w:rsid w:val="008106CF"/>
    <w:rsid w:val="008276E6"/>
    <w:rsid w:val="00836BA0"/>
    <w:rsid w:val="00872081"/>
    <w:rsid w:val="008B6050"/>
    <w:rsid w:val="0090670A"/>
    <w:rsid w:val="0091198A"/>
    <w:rsid w:val="00942CB5"/>
    <w:rsid w:val="00985AA9"/>
    <w:rsid w:val="00987C34"/>
    <w:rsid w:val="00987DB6"/>
    <w:rsid w:val="009E5E4C"/>
    <w:rsid w:val="00A24F91"/>
    <w:rsid w:val="00A43C54"/>
    <w:rsid w:val="00A44C39"/>
    <w:rsid w:val="00A45012"/>
    <w:rsid w:val="00A56AF7"/>
    <w:rsid w:val="00AA5A4C"/>
    <w:rsid w:val="00AA75DB"/>
    <w:rsid w:val="00AB1FC3"/>
    <w:rsid w:val="00AD22F4"/>
    <w:rsid w:val="00B22C8F"/>
    <w:rsid w:val="00B46882"/>
    <w:rsid w:val="00B744EA"/>
    <w:rsid w:val="00B86949"/>
    <w:rsid w:val="00BE7508"/>
    <w:rsid w:val="00C741EB"/>
    <w:rsid w:val="00CA5AFD"/>
    <w:rsid w:val="00CB1BE9"/>
    <w:rsid w:val="00CC3DD8"/>
    <w:rsid w:val="00D41A0D"/>
    <w:rsid w:val="00D43309"/>
    <w:rsid w:val="00D4404C"/>
    <w:rsid w:val="00D94F57"/>
    <w:rsid w:val="00EF392F"/>
    <w:rsid w:val="00F45A7B"/>
    <w:rsid w:val="00F61758"/>
    <w:rsid w:val="00F720B7"/>
    <w:rsid w:val="00F9673B"/>
    <w:rsid w:val="00FB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179"/>
    <w:pPr>
      <w:suppressAutoHyphens/>
      <w:jc w:val="both"/>
    </w:pPr>
    <w:rPr>
      <w:lang w:eastAsia="ar-SA"/>
    </w:rPr>
  </w:style>
  <w:style w:type="table" w:styleId="a4">
    <w:name w:val="Table Grid"/>
    <w:basedOn w:val="a1"/>
    <w:rsid w:val="002C3D5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119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1198A"/>
    <w:rPr>
      <w:sz w:val="24"/>
      <w:szCs w:val="24"/>
    </w:rPr>
  </w:style>
  <w:style w:type="paragraph" w:customStyle="1" w:styleId="ConsPlusTitle">
    <w:name w:val="ConsPlusTitle"/>
    <w:uiPriority w:val="99"/>
    <w:rsid w:val="00362E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iPriority w:val="99"/>
    <w:semiHidden/>
    <w:unhideWhenUsed/>
    <w:rsid w:val="00A44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F70DFA96855FCEB6FD45F5F270009900F4C059758729Aq5a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q2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801D713284B1FB9F36D96D5DFE23C086CE78DFA96055FCEB6FD45F5Fq2a7L" TargetMode="External"/><Relationship Id="rId5" Type="http://schemas.openxmlformats.org/officeDocument/2006/relationships/hyperlink" Target="consultantplus://offline/ref=57801D713284B1FB9F36D96D5DFE23C086CF78D3AC6155FCEB6FD45F5F270009900F4C059758769Bq5a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19609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admin</cp:lastModifiedBy>
  <cp:revision>22</cp:revision>
  <cp:lastPrinted>2014-06-30T08:00:00Z</cp:lastPrinted>
  <dcterms:created xsi:type="dcterms:W3CDTF">2015-12-03T11:48:00Z</dcterms:created>
  <dcterms:modified xsi:type="dcterms:W3CDTF">2024-08-20T09:51:00Z</dcterms:modified>
</cp:coreProperties>
</file>